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938" w:rsidRDefault="00DC6938" w:rsidP="00C0145B">
      <w:r w:rsidRPr="00DC6938">
        <w:t>CAPITOLUL I.</w:t>
      </w:r>
      <w:r w:rsidR="00C0145B">
        <w:br/>
      </w:r>
      <w:r w:rsidRPr="00DC6938">
        <w:t xml:space="preserve">OBIECTIVELE GHIDULUI DE ORIENTARE ŞI CONSILIERE PROFESIONALA PENTRU SPECIALIZAREA </w:t>
      </w:r>
      <w:r w:rsidRPr="00C0145B">
        <w:t>TEHNICIAN</w:t>
      </w:r>
      <w:r w:rsidRPr="00DC6938">
        <w:t xml:space="preserve"> ÎN TURISM</w:t>
      </w:r>
    </w:p>
    <w:p w:rsidR="00DC6938" w:rsidRPr="00DC6938" w:rsidRDefault="00DC6938" w:rsidP="00DC6938">
      <w:pPr>
        <w:spacing w:after="0" w:line="240" w:lineRule="auto"/>
        <w:rPr>
          <w:sz w:val="24"/>
          <w:szCs w:val="24"/>
        </w:rPr>
      </w:pPr>
    </w:p>
    <w:p w:rsidR="00DC6938" w:rsidRPr="00DC6938" w:rsidRDefault="00DC6938" w:rsidP="00DC6938">
      <w:pPr>
        <w:spacing w:after="0" w:line="240" w:lineRule="auto"/>
        <w:rPr>
          <w:sz w:val="24"/>
          <w:szCs w:val="24"/>
        </w:rPr>
      </w:pPr>
      <w:r w:rsidRPr="00DC6938">
        <w:rPr>
          <w:sz w:val="24"/>
          <w:szCs w:val="24"/>
        </w:rPr>
        <w:t xml:space="preserve">Ghidul de Orientare şi Consiliere Profesionala pentru specializarea Tehnician în Turism are atât rol formativ, cât şi rol informativ, iar beneficiile vor viza în primul rând formarea profesională a elevilor practicanţi. Prin parcurgerea acestui ghid, elevii practicanţi vor dobândi o serie de competenţe profesionale şi informaţii, despre viitoarele lor ocupaţii care, ii va ajuta sa practice cu succes meseriile din domeniu de activitate - TURISM. </w:t>
      </w:r>
    </w:p>
    <w:p w:rsidR="00DC6938" w:rsidRPr="00DC6938" w:rsidRDefault="00DC6938" w:rsidP="00DC6938">
      <w:pPr>
        <w:spacing w:after="0" w:line="240" w:lineRule="auto"/>
        <w:rPr>
          <w:sz w:val="24"/>
          <w:szCs w:val="24"/>
        </w:rPr>
      </w:pPr>
    </w:p>
    <w:p w:rsidR="00DC6938" w:rsidRPr="00DC6938" w:rsidRDefault="00DC6938" w:rsidP="00DC6938">
      <w:pPr>
        <w:spacing w:after="0" w:line="240" w:lineRule="auto"/>
        <w:rPr>
          <w:sz w:val="24"/>
          <w:szCs w:val="24"/>
        </w:rPr>
      </w:pPr>
      <w:r w:rsidRPr="00DC6938">
        <w:rPr>
          <w:sz w:val="24"/>
          <w:szCs w:val="24"/>
        </w:rPr>
        <w:t>De asemenea ghidul va răspunde la întrebările:</w:t>
      </w:r>
    </w:p>
    <w:p w:rsidR="00DC6938" w:rsidRPr="00DC6938" w:rsidRDefault="00DC6938" w:rsidP="00DC6938">
      <w:pPr>
        <w:spacing w:after="0" w:line="240" w:lineRule="auto"/>
        <w:rPr>
          <w:sz w:val="24"/>
          <w:szCs w:val="24"/>
        </w:rPr>
      </w:pPr>
    </w:p>
    <w:p w:rsidR="00DC6938" w:rsidRPr="00DC6938" w:rsidRDefault="00DC6938" w:rsidP="00DC6938">
      <w:pPr>
        <w:spacing w:after="0" w:line="240" w:lineRule="auto"/>
        <w:rPr>
          <w:sz w:val="24"/>
          <w:szCs w:val="24"/>
        </w:rPr>
      </w:pPr>
      <w:r w:rsidRPr="00DC6938">
        <w:rPr>
          <w:sz w:val="24"/>
          <w:szCs w:val="24"/>
        </w:rPr>
        <w:t>•</w:t>
      </w:r>
      <w:r w:rsidRPr="00DC6938">
        <w:rPr>
          <w:sz w:val="24"/>
          <w:szCs w:val="24"/>
        </w:rPr>
        <w:tab/>
        <w:t>De ce este necesară calificarea profesională?</w:t>
      </w:r>
    </w:p>
    <w:p w:rsidR="00DC6938" w:rsidRPr="00DC6938" w:rsidRDefault="00DC6938" w:rsidP="00DC6938">
      <w:pPr>
        <w:spacing w:after="0" w:line="240" w:lineRule="auto"/>
        <w:rPr>
          <w:sz w:val="24"/>
          <w:szCs w:val="24"/>
        </w:rPr>
      </w:pPr>
      <w:r w:rsidRPr="00DC6938">
        <w:rPr>
          <w:sz w:val="24"/>
          <w:szCs w:val="24"/>
        </w:rPr>
        <w:t>•</w:t>
      </w:r>
      <w:r w:rsidRPr="00DC6938">
        <w:rPr>
          <w:sz w:val="24"/>
          <w:szCs w:val="24"/>
        </w:rPr>
        <w:tab/>
        <w:t>Care sunt avantajele calificării profesionale?</w:t>
      </w:r>
    </w:p>
    <w:p w:rsidR="00DC6938" w:rsidRPr="00DC6938" w:rsidRDefault="00DC6938" w:rsidP="00DC6938">
      <w:pPr>
        <w:spacing w:after="0" w:line="240" w:lineRule="auto"/>
        <w:rPr>
          <w:sz w:val="24"/>
          <w:szCs w:val="24"/>
        </w:rPr>
      </w:pPr>
      <w:r w:rsidRPr="00DC6938">
        <w:rPr>
          <w:sz w:val="24"/>
          <w:szCs w:val="24"/>
        </w:rPr>
        <w:t>•</w:t>
      </w:r>
      <w:r w:rsidRPr="00DC6938">
        <w:rPr>
          <w:sz w:val="24"/>
          <w:szCs w:val="24"/>
        </w:rPr>
        <w:tab/>
        <w:t>Care sunt competenţele profesionale dobândite?</w:t>
      </w:r>
    </w:p>
    <w:p w:rsidR="00DC6938" w:rsidRPr="00DC6938" w:rsidRDefault="00DC6938" w:rsidP="00DC6938">
      <w:pPr>
        <w:spacing w:after="0" w:line="240" w:lineRule="auto"/>
        <w:rPr>
          <w:sz w:val="24"/>
          <w:szCs w:val="24"/>
        </w:rPr>
      </w:pPr>
      <w:r w:rsidRPr="00DC6938">
        <w:rPr>
          <w:sz w:val="24"/>
          <w:szCs w:val="24"/>
        </w:rPr>
        <w:t>•</w:t>
      </w:r>
      <w:r w:rsidRPr="00DC6938">
        <w:rPr>
          <w:sz w:val="24"/>
          <w:szCs w:val="24"/>
        </w:rPr>
        <w:tab/>
        <w:t>Care sunt profilurile ocupaţionale în turism?</w:t>
      </w:r>
    </w:p>
    <w:p w:rsidR="00DC6938" w:rsidRPr="00DC6938" w:rsidRDefault="00DC6938" w:rsidP="00DC6938">
      <w:pPr>
        <w:spacing w:after="0" w:line="240" w:lineRule="auto"/>
        <w:rPr>
          <w:sz w:val="24"/>
          <w:szCs w:val="24"/>
        </w:rPr>
      </w:pPr>
    </w:p>
    <w:p w:rsidR="00DC6938" w:rsidRPr="00DC6938" w:rsidRDefault="00DC6938" w:rsidP="00C0145B">
      <w:r w:rsidRPr="00DC6938">
        <w:t xml:space="preserve">I.1. Scopul  </w:t>
      </w:r>
      <w:r w:rsidRPr="00C0145B">
        <w:t>calificării</w:t>
      </w:r>
      <w:r w:rsidRPr="00DC6938">
        <w:t xml:space="preserve"> profesionale</w:t>
      </w:r>
    </w:p>
    <w:p w:rsidR="00DC6938" w:rsidRPr="00DC6938" w:rsidRDefault="00DC6938" w:rsidP="00DC6938">
      <w:pPr>
        <w:spacing w:after="0" w:line="240" w:lineRule="auto"/>
        <w:rPr>
          <w:sz w:val="24"/>
          <w:szCs w:val="24"/>
        </w:rPr>
      </w:pPr>
    </w:p>
    <w:p w:rsidR="00DC6938" w:rsidRPr="00DC6938" w:rsidRDefault="00DC6938" w:rsidP="00DC6938">
      <w:pPr>
        <w:spacing w:after="0" w:line="240" w:lineRule="auto"/>
        <w:rPr>
          <w:sz w:val="24"/>
          <w:szCs w:val="24"/>
        </w:rPr>
      </w:pPr>
      <w:r w:rsidRPr="00DC6938">
        <w:rPr>
          <w:sz w:val="24"/>
          <w:szCs w:val="24"/>
        </w:rPr>
        <w:t>Un program de formare profesională nu este el însuşi o finalitate, ci un mijloc de a ajunge la o finalitate. Scopul formării continue şi obţinerii unei calificări este să:</w:t>
      </w:r>
    </w:p>
    <w:p w:rsidR="00DC6938" w:rsidRPr="00DC6938" w:rsidRDefault="00DC6938" w:rsidP="00DC6938">
      <w:pPr>
        <w:spacing w:after="0" w:line="240" w:lineRule="auto"/>
        <w:rPr>
          <w:sz w:val="24"/>
          <w:szCs w:val="24"/>
        </w:rPr>
      </w:pPr>
    </w:p>
    <w:p w:rsidR="00DC6938" w:rsidRPr="00DC6938" w:rsidRDefault="00DC6938" w:rsidP="00DC6938">
      <w:pPr>
        <w:spacing w:after="0" w:line="240" w:lineRule="auto"/>
        <w:rPr>
          <w:sz w:val="24"/>
          <w:szCs w:val="24"/>
        </w:rPr>
      </w:pPr>
      <w:r w:rsidRPr="00DC6938">
        <w:rPr>
          <w:sz w:val="24"/>
          <w:szCs w:val="24"/>
        </w:rPr>
        <w:t>•</w:t>
      </w:r>
      <w:r w:rsidRPr="00DC6938">
        <w:rPr>
          <w:sz w:val="24"/>
          <w:szCs w:val="24"/>
        </w:rPr>
        <w:tab/>
        <w:t>Asigure o bază largă de cunoştinţe;</w:t>
      </w:r>
    </w:p>
    <w:p w:rsidR="00DC6938" w:rsidRPr="00DC6938" w:rsidRDefault="00DC6938" w:rsidP="00DC6938">
      <w:pPr>
        <w:spacing w:after="0" w:line="240" w:lineRule="auto"/>
        <w:rPr>
          <w:sz w:val="24"/>
          <w:szCs w:val="24"/>
        </w:rPr>
      </w:pPr>
      <w:r w:rsidRPr="00DC6938">
        <w:rPr>
          <w:sz w:val="24"/>
          <w:szCs w:val="24"/>
        </w:rPr>
        <w:t>•</w:t>
      </w:r>
      <w:r w:rsidRPr="00DC6938">
        <w:rPr>
          <w:sz w:val="24"/>
          <w:szCs w:val="24"/>
        </w:rPr>
        <w:tab/>
        <w:t>Dezvolte competenţele necesare angajării;</w:t>
      </w:r>
    </w:p>
    <w:p w:rsidR="00DC6938" w:rsidRPr="00DC6938" w:rsidRDefault="00DC6938" w:rsidP="00DC6938">
      <w:pPr>
        <w:spacing w:after="0" w:line="240" w:lineRule="auto"/>
        <w:rPr>
          <w:sz w:val="24"/>
          <w:szCs w:val="24"/>
        </w:rPr>
      </w:pPr>
      <w:r w:rsidRPr="00DC6938">
        <w:rPr>
          <w:sz w:val="24"/>
          <w:szCs w:val="24"/>
        </w:rPr>
        <w:t>•</w:t>
      </w:r>
      <w:r w:rsidRPr="00DC6938">
        <w:rPr>
          <w:sz w:val="24"/>
          <w:szCs w:val="24"/>
        </w:rPr>
        <w:tab/>
        <w:t>Valideze competenţele de bază, tehnice şi ocupaţionale;</w:t>
      </w:r>
    </w:p>
    <w:p w:rsidR="00DC6938" w:rsidRPr="00DC6938" w:rsidRDefault="00DC6938" w:rsidP="00DC6938">
      <w:pPr>
        <w:spacing w:after="0" w:line="240" w:lineRule="auto"/>
        <w:rPr>
          <w:sz w:val="24"/>
          <w:szCs w:val="24"/>
        </w:rPr>
      </w:pPr>
      <w:r w:rsidRPr="00DC6938">
        <w:rPr>
          <w:sz w:val="24"/>
          <w:szCs w:val="24"/>
        </w:rPr>
        <w:t>•</w:t>
      </w:r>
      <w:r w:rsidRPr="00DC6938">
        <w:rPr>
          <w:sz w:val="24"/>
          <w:szCs w:val="24"/>
        </w:rPr>
        <w:tab/>
        <w:t>Asigure recunoaşterea competenţelor indiferent de modul în care au fost dobândite;</w:t>
      </w:r>
    </w:p>
    <w:p w:rsidR="00DC6938" w:rsidRPr="00DC6938" w:rsidRDefault="00DC6938" w:rsidP="00DC6938">
      <w:pPr>
        <w:spacing w:after="0" w:line="240" w:lineRule="auto"/>
        <w:rPr>
          <w:sz w:val="24"/>
          <w:szCs w:val="24"/>
        </w:rPr>
      </w:pPr>
      <w:r w:rsidRPr="00DC6938">
        <w:rPr>
          <w:sz w:val="24"/>
          <w:szCs w:val="24"/>
        </w:rPr>
        <w:t>•</w:t>
      </w:r>
      <w:r w:rsidRPr="00DC6938">
        <w:rPr>
          <w:sz w:val="24"/>
          <w:szCs w:val="24"/>
        </w:rPr>
        <w:tab/>
        <w:t>Asigure legătura între educaţie, formare profesională şi sectorul economic;</w:t>
      </w:r>
    </w:p>
    <w:p w:rsidR="00DC6938" w:rsidRPr="00DC6938" w:rsidRDefault="00DC6938" w:rsidP="00DC6938">
      <w:pPr>
        <w:spacing w:after="0" w:line="240" w:lineRule="auto"/>
        <w:rPr>
          <w:sz w:val="24"/>
          <w:szCs w:val="24"/>
        </w:rPr>
      </w:pPr>
      <w:r w:rsidRPr="00DC6938">
        <w:rPr>
          <w:sz w:val="24"/>
          <w:szCs w:val="24"/>
        </w:rPr>
        <w:t>•</w:t>
      </w:r>
      <w:r w:rsidRPr="00DC6938">
        <w:rPr>
          <w:sz w:val="24"/>
          <w:szCs w:val="24"/>
        </w:rPr>
        <w:tab/>
        <w:t>Asigure posibilitatea de a beneficia de drepturile egale la educaţie.</w:t>
      </w:r>
    </w:p>
    <w:p w:rsidR="00DC6938" w:rsidRPr="00DC6938" w:rsidRDefault="00DC6938" w:rsidP="00DC6938">
      <w:pPr>
        <w:spacing w:after="0" w:line="240" w:lineRule="auto"/>
        <w:rPr>
          <w:sz w:val="24"/>
          <w:szCs w:val="24"/>
        </w:rPr>
      </w:pPr>
    </w:p>
    <w:p w:rsidR="00DC6938" w:rsidRPr="00DC6938" w:rsidRDefault="00DC6938" w:rsidP="00C0145B">
      <w:r w:rsidRPr="00DC6938">
        <w:t xml:space="preserve">I.2. Avantajele </w:t>
      </w:r>
      <w:r w:rsidRPr="00C0145B">
        <w:t>calificării</w:t>
      </w:r>
      <w:r w:rsidRPr="00DC6938">
        <w:t xml:space="preserve"> profesionale</w:t>
      </w:r>
    </w:p>
    <w:p w:rsidR="00DC6938" w:rsidRPr="00DC6938" w:rsidRDefault="00DC6938" w:rsidP="00DC6938">
      <w:pPr>
        <w:spacing w:after="0" w:line="240" w:lineRule="auto"/>
        <w:rPr>
          <w:sz w:val="24"/>
          <w:szCs w:val="24"/>
        </w:rPr>
      </w:pPr>
    </w:p>
    <w:p w:rsidR="00DC6938" w:rsidRPr="00DC6938" w:rsidRDefault="00DC6938" w:rsidP="00DC6938">
      <w:pPr>
        <w:spacing w:after="0" w:line="240" w:lineRule="auto"/>
        <w:rPr>
          <w:sz w:val="24"/>
          <w:szCs w:val="24"/>
        </w:rPr>
      </w:pPr>
      <w:r w:rsidRPr="00DC6938">
        <w:rPr>
          <w:sz w:val="24"/>
          <w:szCs w:val="24"/>
        </w:rPr>
        <w:t>Stagiile de instruire practică, realizate la agenţii economici parteneri, oferă elevilor practicanţi o serie de avantaje cum ar fi:</w:t>
      </w:r>
    </w:p>
    <w:p w:rsidR="00DC6938" w:rsidRPr="00DC6938" w:rsidRDefault="00DC6938" w:rsidP="00DC6938">
      <w:pPr>
        <w:spacing w:after="0" w:line="240" w:lineRule="auto"/>
        <w:rPr>
          <w:sz w:val="24"/>
          <w:szCs w:val="24"/>
        </w:rPr>
      </w:pPr>
      <w:r w:rsidRPr="00DC6938">
        <w:rPr>
          <w:sz w:val="24"/>
          <w:szCs w:val="24"/>
        </w:rPr>
        <w:t>•</w:t>
      </w:r>
      <w:r w:rsidRPr="00DC6938">
        <w:rPr>
          <w:sz w:val="24"/>
          <w:szCs w:val="24"/>
        </w:rPr>
        <w:tab/>
        <w:t>Adaptarea cu uşurinţă a viitorului angajat, la cerinţele postului sau ale locului de muncă;</w:t>
      </w:r>
    </w:p>
    <w:p w:rsidR="00DC6938" w:rsidRPr="00DC6938" w:rsidRDefault="00DC6938" w:rsidP="00DC6938">
      <w:pPr>
        <w:spacing w:after="0" w:line="240" w:lineRule="auto"/>
        <w:rPr>
          <w:sz w:val="24"/>
          <w:szCs w:val="24"/>
        </w:rPr>
      </w:pPr>
      <w:r w:rsidRPr="00DC6938">
        <w:rPr>
          <w:sz w:val="24"/>
          <w:szCs w:val="24"/>
        </w:rPr>
        <w:t>•</w:t>
      </w:r>
      <w:r w:rsidRPr="00DC6938">
        <w:rPr>
          <w:sz w:val="24"/>
          <w:szCs w:val="24"/>
        </w:rPr>
        <w:tab/>
        <w:t>Dobândirea calităţilor necesare realizării sarcinilor postului;</w:t>
      </w:r>
    </w:p>
    <w:p w:rsidR="00DC6938" w:rsidRPr="00DC6938" w:rsidRDefault="00DC6938" w:rsidP="00DC6938">
      <w:pPr>
        <w:spacing w:after="0" w:line="240" w:lineRule="auto"/>
        <w:rPr>
          <w:sz w:val="24"/>
          <w:szCs w:val="24"/>
        </w:rPr>
      </w:pPr>
      <w:r w:rsidRPr="00DC6938">
        <w:rPr>
          <w:sz w:val="24"/>
          <w:szCs w:val="24"/>
        </w:rPr>
        <w:t>•</w:t>
      </w:r>
      <w:r w:rsidRPr="00DC6938">
        <w:rPr>
          <w:sz w:val="24"/>
          <w:szCs w:val="24"/>
        </w:rPr>
        <w:tab/>
        <w:t>Actualizarea cunoştinţelor şi deprinderilor specifice postului şi locului de muncă şi perfecţionarea pregătirii profesionale pentru ocupaţia de bază;</w:t>
      </w:r>
    </w:p>
    <w:p w:rsidR="00DC6938" w:rsidRPr="00DC6938" w:rsidRDefault="00DC6938" w:rsidP="00DC6938">
      <w:pPr>
        <w:spacing w:after="0" w:line="240" w:lineRule="auto"/>
        <w:rPr>
          <w:sz w:val="24"/>
          <w:szCs w:val="24"/>
        </w:rPr>
      </w:pPr>
      <w:r w:rsidRPr="00DC6938">
        <w:rPr>
          <w:sz w:val="24"/>
          <w:szCs w:val="24"/>
        </w:rPr>
        <w:t>•</w:t>
      </w:r>
      <w:r w:rsidRPr="00DC6938">
        <w:rPr>
          <w:sz w:val="24"/>
          <w:szCs w:val="24"/>
        </w:rPr>
        <w:tab/>
        <w:t>Creşterea flexibilităţii şi stabilităţii angajaţilor;</w:t>
      </w:r>
    </w:p>
    <w:p w:rsidR="00DC6938" w:rsidRPr="00DC6938" w:rsidRDefault="00DC6938" w:rsidP="00DC6938">
      <w:pPr>
        <w:spacing w:after="0" w:line="240" w:lineRule="auto"/>
        <w:rPr>
          <w:sz w:val="24"/>
          <w:szCs w:val="24"/>
        </w:rPr>
      </w:pPr>
      <w:r w:rsidRPr="00DC6938">
        <w:rPr>
          <w:sz w:val="24"/>
          <w:szCs w:val="24"/>
        </w:rPr>
        <w:t>•</w:t>
      </w:r>
      <w:r w:rsidRPr="00DC6938">
        <w:rPr>
          <w:sz w:val="24"/>
          <w:szCs w:val="24"/>
        </w:rPr>
        <w:tab/>
        <w:t>Creşterea satisfacţiei pe post (cu condiţia ca angajaţii să fie încurajaţi să pună în practică cunoştinţele şi abilităţile dobândite) ;</w:t>
      </w:r>
    </w:p>
    <w:p w:rsidR="00DC6938" w:rsidRPr="00DC6938" w:rsidRDefault="00DC6938" w:rsidP="00DC6938">
      <w:pPr>
        <w:spacing w:after="0" w:line="240" w:lineRule="auto"/>
        <w:rPr>
          <w:sz w:val="24"/>
          <w:szCs w:val="24"/>
        </w:rPr>
      </w:pPr>
      <w:r w:rsidRPr="00DC6938">
        <w:rPr>
          <w:sz w:val="24"/>
          <w:szCs w:val="24"/>
        </w:rPr>
        <w:t>•</w:t>
      </w:r>
      <w:r w:rsidRPr="00DC6938">
        <w:rPr>
          <w:sz w:val="24"/>
          <w:szCs w:val="24"/>
        </w:rPr>
        <w:tab/>
        <w:t>Creşterea perspectivelor de promovare a angajaţilor;</w:t>
      </w:r>
    </w:p>
    <w:p w:rsidR="00DC6938" w:rsidRPr="00DC6938" w:rsidRDefault="00DC6938" w:rsidP="00DC6938">
      <w:pPr>
        <w:spacing w:after="0" w:line="240" w:lineRule="auto"/>
        <w:rPr>
          <w:sz w:val="24"/>
          <w:szCs w:val="24"/>
        </w:rPr>
      </w:pPr>
      <w:r w:rsidRPr="00DC6938">
        <w:rPr>
          <w:sz w:val="24"/>
          <w:szCs w:val="24"/>
        </w:rPr>
        <w:t>•</w:t>
      </w:r>
      <w:r w:rsidRPr="00DC6938">
        <w:rPr>
          <w:sz w:val="24"/>
          <w:szCs w:val="24"/>
        </w:rPr>
        <w:tab/>
        <w:t>Reconversia profesională determinată de restructurări socioeconomice;</w:t>
      </w:r>
    </w:p>
    <w:p w:rsidR="00DC6938" w:rsidRPr="00DC6938" w:rsidRDefault="00DC6938" w:rsidP="00C0145B">
      <w:pPr>
        <w:spacing w:after="0" w:line="240" w:lineRule="auto"/>
        <w:rPr>
          <w:sz w:val="24"/>
          <w:szCs w:val="24"/>
        </w:rPr>
      </w:pPr>
      <w:r w:rsidRPr="00DC6938">
        <w:rPr>
          <w:sz w:val="24"/>
          <w:szCs w:val="24"/>
        </w:rPr>
        <w:t>•</w:t>
      </w:r>
      <w:r w:rsidRPr="00DC6938">
        <w:rPr>
          <w:sz w:val="24"/>
          <w:szCs w:val="24"/>
        </w:rPr>
        <w:tab/>
        <w:t>Dobândirea unor cunoştinţe avansate, a unor metode şi procedee moderne, necesare pentru realizarea activităţii profesionale;</w:t>
      </w:r>
    </w:p>
    <w:p w:rsidR="00DC6938" w:rsidRPr="00DC6938" w:rsidRDefault="00DC6938" w:rsidP="00C0145B">
      <w:r w:rsidRPr="00C0145B">
        <w:lastRenderedPageBreak/>
        <w:t>CAPITOLUL</w:t>
      </w:r>
      <w:r w:rsidRPr="00DC6938">
        <w:t xml:space="preserve"> II.</w:t>
      </w:r>
      <w:r w:rsidR="00C0145B">
        <w:br/>
      </w:r>
      <w:r w:rsidRPr="00DC6938">
        <w:t>PROFILURI OCUPAŢIONALE</w:t>
      </w:r>
      <w:bookmarkStart w:id="0" w:name="_GoBack"/>
      <w:bookmarkEnd w:id="0"/>
    </w:p>
    <w:p w:rsidR="00DC6938" w:rsidRPr="00DC6938" w:rsidRDefault="00DC6938" w:rsidP="00DC6938">
      <w:pPr>
        <w:spacing w:after="0" w:line="240" w:lineRule="auto"/>
        <w:rPr>
          <w:sz w:val="24"/>
          <w:szCs w:val="24"/>
        </w:rPr>
      </w:pPr>
    </w:p>
    <w:p w:rsidR="00DC6938" w:rsidRPr="00DC6938" w:rsidRDefault="00DC6938" w:rsidP="00C0145B">
      <w:r w:rsidRPr="00DC6938">
        <w:t xml:space="preserve">I.1. Ce este </w:t>
      </w:r>
      <w:r w:rsidRPr="00C0145B">
        <w:t>turismul</w:t>
      </w:r>
      <w:r w:rsidRPr="00DC6938">
        <w:t>?</w:t>
      </w:r>
    </w:p>
    <w:p w:rsidR="00DC6938" w:rsidRPr="00DC6938" w:rsidRDefault="00DC6938" w:rsidP="00DC6938">
      <w:pPr>
        <w:spacing w:after="0" w:line="240" w:lineRule="auto"/>
        <w:rPr>
          <w:sz w:val="24"/>
          <w:szCs w:val="24"/>
        </w:rPr>
      </w:pPr>
    </w:p>
    <w:p w:rsidR="00DC6938" w:rsidRPr="00DC6938" w:rsidRDefault="00DC6938" w:rsidP="00DC6938">
      <w:pPr>
        <w:spacing w:after="0" w:line="240" w:lineRule="auto"/>
        <w:rPr>
          <w:sz w:val="24"/>
          <w:szCs w:val="24"/>
        </w:rPr>
      </w:pPr>
      <w:r w:rsidRPr="00DC6938">
        <w:rPr>
          <w:sz w:val="24"/>
          <w:szCs w:val="24"/>
        </w:rPr>
        <w:t>Potrivit definiţiei date la Conferinţa OMT de la Ottawa din iulie 1991 turismul desemnează „activităţile angajate de persoane în cursul voiajului sau sejurului lor în locuri situate în afara mediului rezidenţial pentru o perioadă de peste 24 de ore sau de cel puţin o noapte, fără a depăşi un an, în vederea petrecerii timpului liber, pentru afaceri ori pentru alte motive, adică în alte scopuri decât prestarea unei activităţi în locul vizitat”</w:t>
      </w:r>
    </w:p>
    <w:p w:rsidR="00DC6938" w:rsidRPr="00DC6938" w:rsidRDefault="00DC6938" w:rsidP="00DC6938">
      <w:pPr>
        <w:spacing w:after="0" w:line="240" w:lineRule="auto"/>
        <w:rPr>
          <w:sz w:val="24"/>
          <w:szCs w:val="24"/>
        </w:rPr>
      </w:pPr>
      <w:r w:rsidRPr="00DC6938">
        <w:rPr>
          <w:sz w:val="24"/>
          <w:szCs w:val="24"/>
        </w:rPr>
        <w:t>Sfera turismului îl are în centrul său pe omul care călătoreşte în timp şi spaţiu, care încearcă să cucerească lumea, cunoscând-o.</w:t>
      </w:r>
    </w:p>
    <w:p w:rsidR="00DC6938" w:rsidRPr="00DC6938" w:rsidRDefault="00DC6938" w:rsidP="00DC6938">
      <w:pPr>
        <w:spacing w:after="0" w:line="240" w:lineRule="auto"/>
        <w:rPr>
          <w:sz w:val="24"/>
          <w:szCs w:val="24"/>
        </w:rPr>
      </w:pPr>
      <w:r w:rsidRPr="00DC6938">
        <w:rPr>
          <w:sz w:val="24"/>
          <w:szCs w:val="24"/>
        </w:rPr>
        <w:tab/>
        <w:t>Turismul fiind cea mai complexă industrie din lume, în derularea sa este implicată întreaga societate. Turismul  este considerat un adevărat barometru al societăţii. Călătoria a devenit un mod de a fi, de a putea şti, condiţie în a comunica şi a înţelege, un sistem de vase comunicante între sisteme de valori diferite, datorită cuceririi spaţiului. Prin călătorii s-a deschis calea spre cunoaştere posibilitatea s-a transformat în necesitate.</w:t>
      </w:r>
    </w:p>
    <w:p w:rsidR="00DC6938" w:rsidRPr="00DC6938" w:rsidRDefault="00DC6938" w:rsidP="00DC6938">
      <w:pPr>
        <w:spacing w:after="0" w:line="240" w:lineRule="auto"/>
        <w:rPr>
          <w:sz w:val="24"/>
          <w:szCs w:val="24"/>
        </w:rPr>
      </w:pPr>
      <w:r w:rsidRPr="00DC6938">
        <w:rPr>
          <w:sz w:val="24"/>
          <w:szCs w:val="24"/>
        </w:rPr>
        <w:t>Turismul este înţeles ca o activitate economică de sine stătătoare, ca o ramură a economiei naţionale. La fel ca şi serviciile, face parte din sectorul terţiar al economiei naţionale. Între activitatea de turism şi servicii existând o strânsă dependenţă, volumul, natura şi calitatea serviciilor condiţionează, într-o considerabilă măsură, dezvoltarea turismului intern şi, mai ales, a turismului internaţional.</w:t>
      </w:r>
    </w:p>
    <w:p w:rsidR="00DC6938" w:rsidRPr="00DC6938" w:rsidRDefault="00DC6938" w:rsidP="00DC6938">
      <w:pPr>
        <w:spacing w:after="0" w:line="240" w:lineRule="auto"/>
        <w:rPr>
          <w:sz w:val="24"/>
          <w:szCs w:val="24"/>
        </w:rPr>
      </w:pPr>
      <w:r w:rsidRPr="00DC6938">
        <w:rPr>
          <w:sz w:val="24"/>
          <w:szCs w:val="24"/>
        </w:rPr>
        <w:t xml:space="preserve">Turismul reprezintă un sector important al economiei mondiale care antrenează în dezvoltarea sa o serie de activităţi conexe (transport, activităţi recreative, etc.). În România, în turism sunt implicate atât organizaţiile private din domeniu cât şi instituţii publice (de exemplu, Ministerul de Resort). Structurile de primire turistică pot include structuri cu funcţiuni de cazare turistică (hoteluri, cabane, pensiuni agroturistice), structuri cu funcţiuni de alimentaţie publică (restaurante, baruri, cofetării), structuri cu funcţiuni de agrement (centre de agrement, cluburi, cazinouri), structuri cu funcţiuni de transport (telecabine, telescaun), structuri cu funcţiuni de tratament balnear. Tipurile de turism sunt: </w:t>
      </w:r>
      <w:proofErr w:type="spellStart"/>
      <w:r w:rsidRPr="00DC6938">
        <w:rPr>
          <w:sz w:val="24"/>
          <w:szCs w:val="24"/>
        </w:rPr>
        <w:t>incoming</w:t>
      </w:r>
      <w:proofErr w:type="spellEnd"/>
      <w:r w:rsidRPr="00DC6938">
        <w:rPr>
          <w:sz w:val="24"/>
          <w:szCs w:val="24"/>
        </w:rPr>
        <w:t xml:space="preserve"> (turişti străini care călătoresc în România), orientat spre circuite culturale, turism balneoclimateric, Delta Dunării, croaziere dunărene, </w:t>
      </w:r>
      <w:proofErr w:type="spellStart"/>
      <w:r w:rsidRPr="00DC6938">
        <w:rPr>
          <w:sz w:val="24"/>
          <w:szCs w:val="24"/>
        </w:rPr>
        <w:t>city</w:t>
      </w:r>
      <w:proofErr w:type="spellEnd"/>
      <w:r w:rsidRPr="00DC6938">
        <w:rPr>
          <w:sz w:val="24"/>
          <w:szCs w:val="24"/>
        </w:rPr>
        <w:t xml:space="preserve"> break, litoral; </w:t>
      </w:r>
      <w:proofErr w:type="spellStart"/>
      <w:r w:rsidRPr="00DC6938">
        <w:rPr>
          <w:sz w:val="24"/>
          <w:szCs w:val="24"/>
        </w:rPr>
        <w:t>outgoing</w:t>
      </w:r>
      <w:proofErr w:type="spellEnd"/>
      <w:r w:rsidRPr="00DC6938">
        <w:rPr>
          <w:sz w:val="24"/>
          <w:szCs w:val="24"/>
        </w:rPr>
        <w:t xml:space="preserve"> (turişti români care călătoresc în străinătate) şi turism intern. În acest domeniu sunt numeroase oportunităţi de angajare sezonieră atât în ţară cat şi în străinătate.</w:t>
      </w:r>
    </w:p>
    <w:p w:rsidR="00DC6938" w:rsidRPr="00DC6938" w:rsidRDefault="00DC6938" w:rsidP="00DC6938">
      <w:pPr>
        <w:spacing w:after="0" w:line="240" w:lineRule="auto"/>
        <w:rPr>
          <w:sz w:val="24"/>
          <w:szCs w:val="24"/>
        </w:rPr>
      </w:pPr>
    </w:p>
    <w:p w:rsidR="00DC6938" w:rsidRPr="00DC6938" w:rsidRDefault="00DC6938" w:rsidP="00DC6938">
      <w:pPr>
        <w:spacing w:after="0" w:line="240" w:lineRule="auto"/>
        <w:rPr>
          <w:sz w:val="24"/>
          <w:szCs w:val="24"/>
        </w:rPr>
      </w:pPr>
    </w:p>
    <w:p w:rsidR="00DC6938" w:rsidRPr="00DC6938" w:rsidRDefault="00DC6938" w:rsidP="00C0145B">
      <w:proofErr w:type="gramStart"/>
      <w:r w:rsidRPr="00DC6938">
        <w:t xml:space="preserve">II.2. </w:t>
      </w:r>
      <w:proofErr w:type="gramEnd"/>
      <w:r w:rsidRPr="00DC6938">
        <w:t>Ce sunt serviciile turistice?</w:t>
      </w:r>
    </w:p>
    <w:p w:rsidR="00DC6938" w:rsidRPr="00DC6938" w:rsidRDefault="00DC6938" w:rsidP="00DC6938">
      <w:pPr>
        <w:spacing w:after="0" w:line="240" w:lineRule="auto"/>
        <w:rPr>
          <w:sz w:val="24"/>
          <w:szCs w:val="24"/>
        </w:rPr>
      </w:pPr>
    </w:p>
    <w:p w:rsidR="00DC6938" w:rsidRPr="00DC6938" w:rsidRDefault="00DC6938" w:rsidP="00DC6938">
      <w:pPr>
        <w:spacing w:after="0" w:line="240" w:lineRule="auto"/>
        <w:rPr>
          <w:sz w:val="24"/>
          <w:szCs w:val="24"/>
        </w:rPr>
      </w:pPr>
      <w:r w:rsidRPr="00DC6938">
        <w:rPr>
          <w:sz w:val="24"/>
          <w:szCs w:val="24"/>
        </w:rPr>
        <w:t>Serviciul turistic, definit „ca un ansamblu de activităţi ce au ca obiect de bază satisfacerea tuturor nevoilor turistului în perioada în care se deplasează şi în legătură cu aceasta”, trebuie să asigure nu numai condiţii pentru refacerea capacităţii de muncă, dar totodată şi asigurarea unor modalităţi adecvate de petrecere plăcută a timpului liber.</w:t>
      </w:r>
    </w:p>
    <w:p w:rsidR="00DC6938" w:rsidRPr="00DC6938" w:rsidRDefault="00DC6938" w:rsidP="00DC6938">
      <w:pPr>
        <w:spacing w:after="0" w:line="240" w:lineRule="auto"/>
        <w:rPr>
          <w:sz w:val="24"/>
          <w:szCs w:val="24"/>
        </w:rPr>
      </w:pPr>
      <w:r w:rsidRPr="00DC6938">
        <w:rPr>
          <w:sz w:val="24"/>
          <w:szCs w:val="24"/>
        </w:rPr>
        <w:t xml:space="preserve">Serviciul turistic  trebuie să contribuie efectiv la asigurarea unei odihne active a turistului, mai ales, în condiţiile când dimensiunile timpului liber, zilnic, săptămânal şi anual au crescut, </w:t>
      </w:r>
      <w:r w:rsidRPr="00DC6938">
        <w:rPr>
          <w:sz w:val="24"/>
          <w:szCs w:val="24"/>
        </w:rPr>
        <w:lastRenderedPageBreak/>
        <w:t>ca urmare a promovării pe scară largă a progresului tehnico-ştiinţific, a perfecţionării proceselor de conducere şi în consecinţă a creşterii productivităţii muncii.</w:t>
      </w:r>
    </w:p>
    <w:p w:rsidR="00DC6938" w:rsidRPr="00DC6938" w:rsidRDefault="00DC6938" w:rsidP="00DC6938">
      <w:pPr>
        <w:spacing w:after="0" w:line="240" w:lineRule="auto"/>
        <w:rPr>
          <w:sz w:val="24"/>
          <w:szCs w:val="24"/>
        </w:rPr>
      </w:pPr>
    </w:p>
    <w:sectPr w:rsidR="00DC6938" w:rsidRPr="00DC6938" w:rsidSect="0085141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DC6938"/>
    <w:rsid w:val="0085141D"/>
    <w:rsid w:val="00C0145B"/>
    <w:rsid w:val="00DC693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141D"/>
  </w:style>
  <w:style w:type="paragraph" w:styleId="Titlu1">
    <w:name w:val="heading 1"/>
    <w:basedOn w:val="Normal"/>
    <w:next w:val="Normal"/>
    <w:link w:val="Titlu1Caracter"/>
    <w:uiPriority w:val="99"/>
    <w:qFormat/>
    <w:rsid w:val="00C0145B"/>
    <w:pPr>
      <w:keepNext/>
      <w:overflowPunct w:val="0"/>
      <w:autoSpaceDE w:val="0"/>
      <w:autoSpaceDN w:val="0"/>
      <w:adjustRightInd w:val="0"/>
      <w:spacing w:after="0" w:line="240" w:lineRule="auto"/>
      <w:jc w:val="center"/>
      <w:textAlignment w:val="baseline"/>
      <w:outlineLvl w:val="0"/>
    </w:pPr>
    <w:rPr>
      <w:rFonts w:ascii="Arial" w:eastAsia="Times New Roman" w:hAnsi="Arial" w:cs="Times New Roman"/>
      <w:b/>
      <w:color w:val="FF0000"/>
      <w:sz w:val="28"/>
      <w:szCs w:val="20"/>
      <w:lang w:val="en-US" w:eastAsia="ro-RO"/>
    </w:rPr>
  </w:style>
  <w:style w:type="paragraph" w:styleId="Titlu2">
    <w:name w:val="heading 2"/>
    <w:basedOn w:val="Normal"/>
    <w:next w:val="Normal"/>
    <w:link w:val="Titlu2Caracter"/>
    <w:uiPriority w:val="99"/>
    <w:qFormat/>
    <w:rsid w:val="00C0145B"/>
    <w:pPr>
      <w:keepNext/>
      <w:overflowPunct w:val="0"/>
      <w:autoSpaceDE w:val="0"/>
      <w:autoSpaceDN w:val="0"/>
      <w:adjustRightInd w:val="0"/>
      <w:spacing w:before="240" w:after="60" w:line="240" w:lineRule="auto"/>
      <w:textAlignment w:val="baseline"/>
      <w:outlineLvl w:val="1"/>
    </w:pPr>
    <w:rPr>
      <w:rFonts w:ascii="Arial" w:eastAsia="Times New Roman" w:hAnsi="Arial" w:cs="Arial"/>
      <w:b/>
      <w:bCs/>
      <w:i/>
      <w:iCs/>
      <w:sz w:val="26"/>
      <w:szCs w:val="28"/>
      <w:lang w:val="en-US"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9"/>
    <w:rsid w:val="00C0145B"/>
    <w:rPr>
      <w:rFonts w:ascii="Arial" w:eastAsia="Times New Roman" w:hAnsi="Arial" w:cs="Times New Roman"/>
      <w:b/>
      <w:color w:val="FF0000"/>
      <w:sz w:val="28"/>
      <w:szCs w:val="20"/>
      <w:lang w:val="en-US" w:eastAsia="ro-RO"/>
    </w:rPr>
  </w:style>
  <w:style w:type="character" w:customStyle="1" w:styleId="Titlu2Caracter">
    <w:name w:val="Titlu 2 Caracter"/>
    <w:basedOn w:val="Fontdeparagrafimplicit"/>
    <w:link w:val="Titlu2"/>
    <w:uiPriority w:val="99"/>
    <w:rsid w:val="00C0145B"/>
    <w:rPr>
      <w:rFonts w:ascii="Arial" w:eastAsia="Times New Roman" w:hAnsi="Arial" w:cs="Arial"/>
      <w:b/>
      <w:bCs/>
      <w:i/>
      <w:iCs/>
      <w:sz w:val="26"/>
      <w:szCs w:val="28"/>
      <w:lang w:val="en-US"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831</Words>
  <Characters>4823</Characters>
  <Application>Microsoft Office Word</Application>
  <DocSecurity>0</DocSecurity>
  <Lines>40</Lines>
  <Paragraphs>11</Paragraphs>
  <ScaleCrop>false</ScaleCrop>
  <Company>ec3</Company>
  <LinksUpToDate>false</LinksUpToDate>
  <CharactersWithSpaces>5643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geta</dc:creator>
  <cp:keywords/>
  <dc:description/>
  <cp:lastModifiedBy>Jeff Smith</cp:lastModifiedBy>
  <cp:revision>2</cp:revision>
  <dcterms:created xsi:type="dcterms:W3CDTF">2014-03-13T13:44:00Z</dcterms:created>
  <dcterms:modified xsi:type="dcterms:W3CDTF">2016-02-02T11:33:00Z</dcterms:modified>
</cp:coreProperties>
</file>